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4"/>
          <w:lang w:eastAsia="zh-CN"/>
        </w:rPr>
        <w:t>洪象训，</w:t>
      </w:r>
      <w:r>
        <w:rPr>
          <w:rFonts w:hint="eastAsia"/>
          <w:sz w:val="28"/>
          <w:szCs w:val="24"/>
          <w:lang w:val="en-US" w:eastAsia="zh-CN"/>
        </w:rPr>
        <w:t>20</w:t>
      </w:r>
      <w:r>
        <w:rPr>
          <w:rFonts w:hint="eastAsia"/>
          <w:sz w:val="28"/>
          <w:szCs w:val="24"/>
        </w:rPr>
        <w:t>10年毕业</w:t>
      </w:r>
      <w:r>
        <w:rPr>
          <w:rFonts w:hint="eastAsia"/>
          <w:sz w:val="28"/>
          <w:szCs w:val="24"/>
          <w:lang w:eastAsia="zh-CN"/>
        </w:rPr>
        <w:t>于肇庆学院计算机科学与软件学院</w:t>
      </w:r>
      <w:r>
        <w:rPr>
          <w:rFonts w:hint="eastAsia"/>
          <w:sz w:val="28"/>
          <w:szCs w:val="24"/>
        </w:rPr>
        <w:t>网络工程</w:t>
      </w:r>
      <w:r>
        <w:rPr>
          <w:rFonts w:hint="eastAsia"/>
          <w:sz w:val="28"/>
          <w:szCs w:val="24"/>
          <w:lang w:eastAsia="zh-CN"/>
        </w:rPr>
        <w:t>专业</w:t>
      </w:r>
      <w:r>
        <w:rPr>
          <w:rFonts w:hint="eastAsia"/>
          <w:sz w:val="28"/>
          <w:szCs w:val="24"/>
        </w:rPr>
        <w:t>，</w:t>
      </w:r>
      <w:r>
        <w:rPr>
          <w:rFonts w:hint="eastAsia"/>
          <w:sz w:val="28"/>
          <w:szCs w:val="24"/>
          <w:lang w:eastAsia="zh-CN"/>
        </w:rPr>
        <w:t>毕业后</w:t>
      </w:r>
      <w:r>
        <w:rPr>
          <w:rFonts w:hint="eastAsia"/>
          <w:sz w:val="28"/>
          <w:szCs w:val="24"/>
        </w:rPr>
        <w:t>一直从事金融投资</w:t>
      </w:r>
      <w:r>
        <w:rPr>
          <w:rFonts w:hint="eastAsia"/>
          <w:sz w:val="28"/>
          <w:szCs w:val="24"/>
          <w:lang w:eastAsia="zh-CN"/>
        </w:rPr>
        <w:t>，在建设银行和上市公司工作过。</w:t>
      </w:r>
      <w:r>
        <w:rPr>
          <w:rFonts w:hint="eastAsia"/>
          <w:sz w:val="28"/>
          <w:szCs w:val="24"/>
          <w:lang w:val="en-US" w:eastAsia="zh-CN"/>
        </w:rPr>
        <w:t>20</w:t>
      </w:r>
      <w:r>
        <w:rPr>
          <w:rFonts w:hint="eastAsia"/>
          <w:sz w:val="28"/>
          <w:szCs w:val="24"/>
        </w:rPr>
        <w:t>14年开始创业</w:t>
      </w:r>
      <w:r>
        <w:rPr>
          <w:rFonts w:hint="eastAsia"/>
          <w:sz w:val="28"/>
          <w:szCs w:val="24"/>
          <w:lang w:eastAsia="zh-CN"/>
        </w:rPr>
        <w:t>，目前就读</w:t>
      </w:r>
      <w:r>
        <w:rPr>
          <w:rFonts w:hint="eastAsia"/>
          <w:sz w:val="28"/>
          <w:szCs w:val="24"/>
        </w:rPr>
        <w:t>香港公开大学</w:t>
      </w:r>
      <w:r>
        <w:rPr>
          <w:rFonts w:hint="eastAsia"/>
          <w:sz w:val="28"/>
          <w:szCs w:val="24"/>
          <w:lang w:val="en-US" w:eastAsia="zh-CN"/>
        </w:rPr>
        <w:t>MBA</w:t>
      </w:r>
      <w:r>
        <w:rPr>
          <w:rFonts w:hint="eastAsia"/>
          <w:sz w:val="28"/>
          <w:szCs w:val="24"/>
        </w:rPr>
        <w:t>硕士研究生</w:t>
      </w:r>
      <w:r>
        <w:rPr>
          <w:rFonts w:hint="eastAsia"/>
          <w:sz w:val="28"/>
          <w:szCs w:val="24"/>
          <w:lang w:eastAsia="zh-CN"/>
        </w:rPr>
        <w:t>。现在担任</w:t>
      </w:r>
      <w:r>
        <w:rPr>
          <w:rFonts w:hint="eastAsia"/>
          <w:sz w:val="28"/>
          <w:szCs w:val="24"/>
        </w:rPr>
        <w:t>龙辕资本集团总经理、股东</w:t>
      </w:r>
      <w:r>
        <w:rPr>
          <w:rFonts w:hint="eastAsia"/>
          <w:sz w:val="28"/>
          <w:szCs w:val="24"/>
          <w:lang w:eastAsia="zh-CN"/>
        </w:rPr>
        <w:t>，</w:t>
      </w:r>
      <w:r>
        <w:rPr>
          <w:rFonts w:hint="eastAsia"/>
          <w:sz w:val="28"/>
          <w:szCs w:val="24"/>
        </w:rPr>
        <w:t>广东一勺财商教育科技有限公司总经理、股东</w:t>
      </w:r>
      <w:r>
        <w:rPr>
          <w:rFonts w:hint="eastAsia"/>
          <w:sz w:val="28"/>
          <w:szCs w:val="24"/>
          <w:lang w:eastAsia="zh-CN"/>
        </w:rPr>
        <w:t>，</w:t>
      </w:r>
      <w:r>
        <w:rPr>
          <w:rFonts w:hint="eastAsia"/>
          <w:sz w:val="28"/>
          <w:szCs w:val="24"/>
        </w:rPr>
        <w:t>国际家族基金会中国区秘书长</w:t>
      </w:r>
      <w:r>
        <w:rPr>
          <w:rFonts w:hint="eastAsia"/>
          <w:sz w:val="28"/>
          <w:szCs w:val="24"/>
          <w:lang w:eastAsia="zh-CN"/>
        </w:rPr>
        <w:t>，是</w:t>
      </w:r>
      <w:r>
        <w:rPr>
          <w:rFonts w:hint="eastAsia"/>
          <w:sz w:val="28"/>
          <w:szCs w:val="24"/>
        </w:rPr>
        <w:t>国家高级经济师</w:t>
      </w:r>
      <w:r>
        <w:rPr>
          <w:rFonts w:hint="eastAsia"/>
          <w:sz w:val="28"/>
          <w:szCs w:val="24"/>
          <w:lang w:eastAsia="zh-CN"/>
        </w:rPr>
        <w:t>，并担任</w:t>
      </w:r>
      <w:r>
        <w:rPr>
          <w:rFonts w:hint="eastAsia"/>
          <w:sz w:val="28"/>
          <w:szCs w:val="24"/>
        </w:rPr>
        <w:t>上百家中小企业商业顾问、投资顾问</w:t>
      </w:r>
      <w:r>
        <w:rPr>
          <w:rFonts w:hint="eastAsia"/>
          <w:sz w:val="28"/>
          <w:szCs w:val="24"/>
          <w:lang w:eastAsia="zh-CN"/>
        </w:rPr>
        <w:t>，</w:t>
      </w:r>
      <w:r>
        <w:rPr>
          <w:rFonts w:hint="eastAsia"/>
          <w:sz w:val="28"/>
          <w:szCs w:val="24"/>
        </w:rPr>
        <w:t>参与投资的企业30多家，其中包括拉卡拉、跟谁学、新研股份三家上市公司</w:t>
      </w:r>
      <w:r>
        <w:rPr>
          <w:rFonts w:hint="eastAsia"/>
          <w:sz w:val="28"/>
          <w:szCs w:val="24"/>
          <w:lang w:eastAsia="zh-CN"/>
        </w:rPr>
        <w:t>。</w:t>
      </w:r>
    </w:p>
    <w:p>
      <w:pPr>
        <w:rPr>
          <w:rFonts w:hint="eastAsia"/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drawing>
          <wp:inline distT="0" distB="0" distL="114300" distR="114300">
            <wp:extent cx="5257165" cy="6413500"/>
            <wp:effectExtent l="0" t="0" r="635" b="6350"/>
            <wp:docPr id="1" name="图片 1" descr="洪象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洪象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MzIzOThkMTc2OWM4ZGIwZTdhYWE4NDExZDM4Y2EifQ=="/>
  </w:docVars>
  <w:rsids>
    <w:rsidRoot w:val="33AD6C21"/>
    <w:rsid w:val="0FB44683"/>
    <w:rsid w:val="0FE761E1"/>
    <w:rsid w:val="33AD6C21"/>
    <w:rsid w:val="5656260F"/>
    <w:rsid w:val="5C8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2020-11-13T08:06:00Z</dcterms:created>
  <dc:creator>Administrator</dc:creator>
  <cp:lastModifiedBy>WPS_1618316929</cp:lastModifiedBy>
  <dcterms:modified xsi:type="dcterms:W3CDTF">2023-07-10T02:35:31Z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77E60FBCEB5D4D278818165576C0F7D6_12</vt:lpwstr>
  </property>
</Properties>
</file>